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B7BF" w14:textId="64916147" w:rsidR="003204AA" w:rsidRDefault="00516E2B" w:rsidP="00516E2B">
      <w:pPr>
        <w:ind w:firstLineChars="200" w:firstLine="420"/>
        <w:rPr>
          <w:rFonts w:hint="eastAsia"/>
        </w:rPr>
      </w:pPr>
      <w:r w:rsidRPr="00516E2B">
        <w:rPr>
          <w:rFonts w:hint="eastAsia"/>
        </w:rPr>
        <w:t>JHSYB试验变压器</w:t>
      </w:r>
      <w:r>
        <w:rPr>
          <w:rFonts w:hint="eastAsia"/>
        </w:rPr>
        <w:t>系列</w:t>
      </w:r>
      <w:r w:rsidRPr="00516E2B">
        <w:rPr>
          <w:rFonts w:hint="eastAsia"/>
        </w:rPr>
        <w:t>具有体积小，重量轻等特点，并配套操作控制箱(台)，广泛应用于电力和科研单位对电机、电缆、变压器、开关、电器等产品做各种高压绝缘耐压试验。</w:t>
      </w:r>
    </w:p>
    <w:p w14:paraId="773820F4" w14:textId="77777777" w:rsidR="00516E2B" w:rsidRDefault="00516E2B">
      <w:pPr>
        <w:rPr>
          <w:rFonts w:hint="eastAsia"/>
        </w:rPr>
      </w:pPr>
    </w:p>
    <w:p w14:paraId="41178D76" w14:textId="77777777" w:rsidR="00516E2B" w:rsidRDefault="00516E2B">
      <w:pPr>
        <w:rPr>
          <w:rFonts w:hint="eastAsia"/>
        </w:rPr>
      </w:pPr>
    </w:p>
    <w:p w14:paraId="72F07873" w14:textId="7C2E41C0" w:rsidR="00516E2B" w:rsidRDefault="00516E2B">
      <w:r>
        <w:rPr>
          <w:noProof/>
        </w:rPr>
        <w:drawing>
          <wp:inline distT="0" distB="0" distL="0" distR="0" wp14:anchorId="159D5518" wp14:editId="65EF15F1">
            <wp:extent cx="5274310" cy="2101850"/>
            <wp:effectExtent l="0" t="0" r="2540" b="0"/>
            <wp:docPr id="14867065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065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F4BB1" w14:textId="77777777" w:rsidR="001F63D6" w:rsidRDefault="001F63D6"/>
    <w:p w14:paraId="57145C26" w14:textId="6A79E190" w:rsidR="001F63D6" w:rsidRDefault="001F63D6">
      <w:r>
        <w:rPr>
          <w:rFonts w:hint="eastAsia"/>
        </w:rPr>
        <w:t>技术参数：</w:t>
      </w:r>
    </w:p>
    <w:p w14:paraId="0BCA8E63" w14:textId="4EF4A28C" w:rsidR="001F63D6" w:rsidRDefault="001F63D6">
      <w:pPr>
        <w:rPr>
          <w:rFonts w:hint="eastAsia"/>
        </w:rPr>
      </w:pPr>
      <w:r>
        <w:rPr>
          <w:noProof/>
        </w:rPr>
        <w:drawing>
          <wp:inline distT="0" distB="0" distL="0" distR="0" wp14:anchorId="1A0CB632" wp14:editId="442422C5">
            <wp:extent cx="5274310" cy="3740785"/>
            <wp:effectExtent l="0" t="0" r="2540" b="0"/>
            <wp:docPr id="18399288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9288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9F01" w14:textId="77777777" w:rsidR="00036E58" w:rsidRDefault="00036E58" w:rsidP="001F63D6">
      <w:pPr>
        <w:rPr>
          <w:rFonts w:hint="eastAsia"/>
        </w:rPr>
      </w:pPr>
      <w:r>
        <w:separator/>
      </w:r>
    </w:p>
  </w:endnote>
  <w:endnote w:type="continuationSeparator" w:id="0">
    <w:p w14:paraId="1F7B7E06" w14:textId="77777777" w:rsidR="00036E58" w:rsidRDefault="00036E58" w:rsidP="001F63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537E" w14:textId="77777777" w:rsidR="00036E58" w:rsidRDefault="00036E58" w:rsidP="001F63D6">
      <w:pPr>
        <w:rPr>
          <w:rFonts w:hint="eastAsia"/>
        </w:rPr>
      </w:pPr>
      <w:r>
        <w:separator/>
      </w:r>
    </w:p>
  </w:footnote>
  <w:footnote w:type="continuationSeparator" w:id="0">
    <w:p w14:paraId="69D26965" w14:textId="77777777" w:rsidR="00036E58" w:rsidRDefault="00036E58" w:rsidP="001F63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2B"/>
    <w:rsid w:val="00036E58"/>
    <w:rsid w:val="001F63D6"/>
    <w:rsid w:val="003204AA"/>
    <w:rsid w:val="004316CB"/>
    <w:rsid w:val="00516E2B"/>
    <w:rsid w:val="00E85E95"/>
    <w:rsid w:val="00E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198D"/>
  <w15:chartTrackingRefBased/>
  <w15:docId w15:val="{6DCE34C2-0A47-4684-A507-D4274882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2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E2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16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E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E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E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E2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63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F63D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6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F63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2025-06-18T02:29:00Z</dcterms:created>
  <dcterms:modified xsi:type="dcterms:W3CDTF">2025-06-18T02:40:00Z</dcterms:modified>
</cp:coreProperties>
</file>