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83755" w14:textId="77777777" w:rsidR="00BE3405" w:rsidRPr="00BE3405" w:rsidRDefault="00BE3405" w:rsidP="00BE3405">
      <w:pPr>
        <w:keepNext/>
        <w:keepLines/>
        <w:spacing w:before="240" w:after="240" w:line="180" w:lineRule="auto"/>
        <w:outlineLvl w:val="0"/>
        <w:rPr>
          <w:rFonts w:ascii="宋体" w:eastAsia="宋体" w:hAnsi="宋体" w:cs="宋体" w:hint="eastAsia"/>
          <w:b/>
          <w:bCs/>
          <w:kern w:val="44"/>
          <w:sz w:val="24"/>
          <w:szCs w:val="44"/>
        </w:rPr>
      </w:pPr>
      <w:r w:rsidRPr="00BE3405">
        <w:rPr>
          <w:rFonts w:ascii="宋体" w:eastAsia="宋体" w:hAnsi="宋体" w:cs="宋体" w:hint="eastAsia"/>
          <w:b/>
          <w:bCs/>
          <w:kern w:val="44"/>
          <w:sz w:val="24"/>
          <w:szCs w:val="44"/>
        </w:rPr>
        <w:t>功能特点：</w:t>
      </w:r>
    </w:p>
    <w:p w14:paraId="45BF8CC6" w14:textId="77777777" w:rsidR="00BE3405" w:rsidRPr="00BE3405" w:rsidRDefault="00BE3405" w:rsidP="00BE3405">
      <w:pPr>
        <w:autoSpaceDE w:val="0"/>
        <w:autoSpaceDN w:val="0"/>
        <w:spacing w:line="560" w:lineRule="exact"/>
        <w:ind w:left="599" w:hanging="240"/>
        <w:jc w:val="left"/>
        <w:rPr>
          <w:rFonts w:ascii="宋体" w:eastAsia="宋体" w:hAnsi="宋体" w:cs="宋体" w:hint="eastAsia"/>
          <w:kern w:val="0"/>
          <w:sz w:val="24"/>
          <w:szCs w:val="20"/>
        </w:rPr>
      </w:pPr>
      <w:r w:rsidRPr="00BE3405">
        <w:rPr>
          <w:rFonts w:ascii="宋体" w:eastAsia="宋体" w:hAnsi="宋体" w:cs="宋体" w:hint="eastAsia"/>
          <w:kern w:val="0"/>
          <w:sz w:val="24"/>
          <w:szCs w:val="20"/>
        </w:rPr>
        <w:t>1、采用PWM高频脉宽调制技术闭环调整，具有较高的电压稳定性，微小的纹波因数，以及快速可靠的保护电路，可耐受大</w:t>
      </w:r>
      <w:proofErr w:type="gramStart"/>
      <w:r w:rsidRPr="00BE3405">
        <w:rPr>
          <w:rFonts w:ascii="宋体" w:eastAsia="宋体" w:hAnsi="宋体" w:cs="宋体" w:hint="eastAsia"/>
          <w:kern w:val="0"/>
          <w:sz w:val="24"/>
          <w:szCs w:val="20"/>
        </w:rPr>
        <w:t>电容试品对</w:t>
      </w:r>
      <w:proofErr w:type="gramEnd"/>
      <w:r w:rsidRPr="00BE3405">
        <w:rPr>
          <w:rFonts w:ascii="宋体" w:eastAsia="宋体" w:hAnsi="宋体" w:cs="宋体" w:hint="eastAsia"/>
          <w:kern w:val="0"/>
          <w:sz w:val="24"/>
          <w:szCs w:val="20"/>
        </w:rPr>
        <w:t>地直接放电，且整机体积小，重量轻，方便野外使用。</w:t>
      </w:r>
    </w:p>
    <w:p w14:paraId="60885A0D" w14:textId="77777777" w:rsidR="00BE3405" w:rsidRPr="00BE3405" w:rsidRDefault="00BE3405" w:rsidP="00BE3405">
      <w:pPr>
        <w:autoSpaceDE w:val="0"/>
        <w:autoSpaceDN w:val="0"/>
        <w:spacing w:line="560" w:lineRule="exact"/>
        <w:ind w:left="599" w:hanging="360"/>
        <w:jc w:val="left"/>
        <w:rPr>
          <w:rFonts w:ascii="宋体" w:eastAsia="宋体" w:hAnsi="宋体" w:cs="宋体" w:hint="eastAsia"/>
          <w:kern w:val="0"/>
          <w:sz w:val="24"/>
          <w:szCs w:val="20"/>
        </w:rPr>
      </w:pPr>
      <w:r w:rsidRPr="00BE3405">
        <w:rPr>
          <w:rFonts w:ascii="宋体" w:eastAsia="宋体" w:hAnsi="宋体" w:cs="宋体" w:hint="eastAsia"/>
          <w:kern w:val="0"/>
          <w:sz w:val="24"/>
          <w:szCs w:val="20"/>
        </w:rPr>
        <w:t>2、全量程线性平滑调整电压，电压调节精度优于0.1%；电压测量精度0.5%，分辨率0.1kV；电流测量精度0.5%，最小分辨率:控制箱1</w:t>
      </w:r>
      <w:r w:rsidRPr="00BE3405">
        <w:rPr>
          <w:rFonts w:ascii="宋体" w:eastAsia="宋体" w:hAnsi="宋体" w:cs="宋体"/>
          <w:kern w:val="0"/>
          <w:sz w:val="24"/>
          <w:szCs w:val="20"/>
        </w:rPr>
        <w:t>µ</w:t>
      </w:r>
      <w:r w:rsidRPr="00BE3405">
        <w:rPr>
          <w:rFonts w:ascii="宋体" w:eastAsia="宋体" w:hAnsi="宋体" w:cs="宋体" w:hint="eastAsia"/>
          <w:kern w:val="0"/>
          <w:sz w:val="24"/>
          <w:szCs w:val="20"/>
        </w:rPr>
        <w:t>A，抗冲击电流表0.1</w:t>
      </w:r>
      <w:r w:rsidRPr="00BE3405">
        <w:rPr>
          <w:rFonts w:ascii="宋体" w:eastAsia="宋体" w:hAnsi="宋体" w:cs="宋体"/>
          <w:kern w:val="0"/>
          <w:sz w:val="24"/>
          <w:szCs w:val="20"/>
        </w:rPr>
        <w:t>µ</w:t>
      </w:r>
      <w:r w:rsidRPr="00BE3405">
        <w:rPr>
          <w:rFonts w:ascii="宋体" w:eastAsia="宋体" w:hAnsi="宋体" w:cs="宋体" w:hint="eastAsia"/>
          <w:kern w:val="0"/>
          <w:sz w:val="24"/>
          <w:szCs w:val="20"/>
        </w:rPr>
        <w:t>A。</w:t>
      </w:r>
    </w:p>
    <w:p w14:paraId="69F3818E" w14:textId="77777777" w:rsidR="00BE3405" w:rsidRPr="00BE3405" w:rsidRDefault="00BE3405" w:rsidP="00BE3405">
      <w:pPr>
        <w:autoSpaceDE w:val="0"/>
        <w:autoSpaceDN w:val="0"/>
        <w:spacing w:line="560" w:lineRule="exact"/>
        <w:ind w:left="599" w:hanging="360"/>
        <w:jc w:val="left"/>
        <w:rPr>
          <w:rFonts w:ascii="宋体" w:eastAsia="宋体" w:hAnsi="宋体" w:cs="宋体" w:hint="eastAsia"/>
          <w:kern w:val="0"/>
          <w:sz w:val="24"/>
          <w:szCs w:val="20"/>
        </w:rPr>
      </w:pPr>
      <w:r w:rsidRPr="00BE3405">
        <w:rPr>
          <w:rFonts w:ascii="宋体" w:eastAsia="宋体" w:hAnsi="宋体" w:cs="宋体" w:hint="eastAsia"/>
          <w:kern w:val="0"/>
          <w:sz w:val="24"/>
          <w:szCs w:val="20"/>
        </w:rPr>
        <w:t>3、供电电源为交流220V（AC220V±10%，50Hz±1%），脉动因数小于0.5%，在工作现场，可全天候使用。</w:t>
      </w:r>
    </w:p>
    <w:p w14:paraId="3DBE26D0" w14:textId="77777777" w:rsidR="00BE3405" w:rsidRPr="00BE3405" w:rsidRDefault="00BE3405" w:rsidP="00BE3405">
      <w:pPr>
        <w:autoSpaceDE w:val="0"/>
        <w:autoSpaceDN w:val="0"/>
        <w:spacing w:line="560" w:lineRule="exact"/>
        <w:ind w:left="599" w:hanging="360"/>
        <w:jc w:val="left"/>
        <w:rPr>
          <w:rFonts w:ascii="宋体" w:eastAsia="宋体" w:hAnsi="宋体" w:cs="宋体" w:hint="eastAsia"/>
          <w:kern w:val="0"/>
          <w:sz w:val="24"/>
          <w:szCs w:val="20"/>
        </w:rPr>
      </w:pPr>
      <w:r w:rsidRPr="00BE3405">
        <w:rPr>
          <w:rFonts w:ascii="宋体" w:eastAsia="宋体" w:hAnsi="宋体" w:cs="宋体" w:hint="eastAsia"/>
          <w:kern w:val="0"/>
          <w:sz w:val="24"/>
          <w:szCs w:val="20"/>
        </w:rPr>
        <w:t>4、高压</w:t>
      </w:r>
      <w:proofErr w:type="gramStart"/>
      <w:r w:rsidRPr="00BE3405">
        <w:rPr>
          <w:rFonts w:ascii="宋体" w:eastAsia="宋体" w:hAnsi="宋体" w:cs="宋体" w:hint="eastAsia"/>
          <w:kern w:val="0"/>
          <w:sz w:val="24"/>
          <w:szCs w:val="20"/>
        </w:rPr>
        <w:t>倍</w:t>
      </w:r>
      <w:proofErr w:type="gramEnd"/>
      <w:r w:rsidRPr="00BE3405">
        <w:rPr>
          <w:rFonts w:ascii="宋体" w:eastAsia="宋体" w:hAnsi="宋体" w:cs="宋体" w:hint="eastAsia"/>
          <w:kern w:val="0"/>
          <w:sz w:val="24"/>
          <w:szCs w:val="20"/>
        </w:rPr>
        <w:t>压器采用杜邦材料全固体封装，克服了空气及充油</w:t>
      </w:r>
      <w:proofErr w:type="gramStart"/>
      <w:r w:rsidRPr="00BE3405">
        <w:rPr>
          <w:rFonts w:ascii="宋体" w:eastAsia="宋体" w:hAnsi="宋体" w:cs="宋体" w:hint="eastAsia"/>
          <w:kern w:val="0"/>
          <w:sz w:val="24"/>
          <w:szCs w:val="20"/>
        </w:rPr>
        <w:t>式设备</w:t>
      </w:r>
      <w:proofErr w:type="gramEnd"/>
      <w:r w:rsidRPr="00BE3405">
        <w:rPr>
          <w:rFonts w:ascii="宋体" w:eastAsia="宋体" w:hAnsi="宋体" w:cs="宋体" w:hint="eastAsia"/>
          <w:kern w:val="0"/>
          <w:sz w:val="24"/>
          <w:szCs w:val="20"/>
        </w:rPr>
        <w:t>带来的不便。宽大底座</w:t>
      </w:r>
      <w:proofErr w:type="gramStart"/>
      <w:r w:rsidRPr="00BE3405">
        <w:rPr>
          <w:rFonts w:ascii="宋体" w:eastAsia="宋体" w:hAnsi="宋体" w:cs="宋体" w:hint="eastAsia"/>
          <w:kern w:val="0"/>
          <w:sz w:val="24"/>
          <w:szCs w:val="20"/>
        </w:rPr>
        <w:t>光质外筒</w:t>
      </w:r>
      <w:proofErr w:type="gramEnd"/>
      <w:r w:rsidRPr="00BE3405">
        <w:rPr>
          <w:rFonts w:ascii="宋体" w:eastAsia="宋体" w:hAnsi="宋体" w:cs="宋体" w:hint="eastAsia"/>
          <w:kern w:val="0"/>
          <w:sz w:val="24"/>
          <w:szCs w:val="20"/>
        </w:rPr>
        <w:t>，放置稳重，维护更便利。</w:t>
      </w:r>
    </w:p>
    <w:p w14:paraId="42E3C790" w14:textId="77777777" w:rsidR="00BE3405" w:rsidRPr="00BE3405" w:rsidRDefault="00BE3405" w:rsidP="00BE3405">
      <w:pPr>
        <w:autoSpaceDE w:val="0"/>
        <w:autoSpaceDN w:val="0"/>
        <w:spacing w:line="560" w:lineRule="exact"/>
        <w:ind w:firstLine="240"/>
        <w:jc w:val="left"/>
        <w:rPr>
          <w:rFonts w:ascii="宋体" w:eastAsia="宋体" w:hAnsi="宋体" w:cs="宋体" w:hint="eastAsia"/>
          <w:kern w:val="0"/>
          <w:sz w:val="24"/>
          <w:szCs w:val="20"/>
        </w:rPr>
      </w:pPr>
      <w:r w:rsidRPr="00BE3405">
        <w:rPr>
          <w:rFonts w:ascii="宋体" w:eastAsia="宋体" w:hAnsi="宋体" w:cs="宋体" w:hint="eastAsia"/>
          <w:kern w:val="0"/>
          <w:sz w:val="24"/>
          <w:szCs w:val="20"/>
        </w:rPr>
        <w:t>5、75%MOA电压转换按钮，测试避雷器简单方便。</w:t>
      </w:r>
    </w:p>
    <w:p w14:paraId="376BBC86" w14:textId="2A945494" w:rsidR="00BE3405" w:rsidRPr="00BE3405" w:rsidRDefault="00BE3405" w:rsidP="00BE3405">
      <w:pPr>
        <w:autoSpaceDE w:val="0"/>
        <w:autoSpaceDN w:val="0"/>
        <w:spacing w:line="560" w:lineRule="exact"/>
        <w:ind w:left="599" w:hanging="360"/>
        <w:jc w:val="left"/>
        <w:rPr>
          <w:rFonts w:ascii="宋体" w:eastAsia="宋体" w:hAnsi="宋体" w:cs="宋体" w:hint="eastAsia"/>
          <w:kern w:val="0"/>
          <w:sz w:val="24"/>
          <w:szCs w:val="20"/>
        </w:rPr>
      </w:pPr>
      <w:r w:rsidRPr="00BE3405">
        <w:rPr>
          <w:rFonts w:ascii="宋体" w:eastAsia="宋体" w:hAnsi="宋体" w:cs="宋体" w:hint="eastAsia"/>
          <w:kern w:val="0"/>
          <w:sz w:val="24"/>
          <w:szCs w:val="20"/>
        </w:rPr>
        <w:t>6、具有过压设定功能，调节过程显示过压值；具备完善的过压、过流、短路放电保护功能。</w:t>
      </w:r>
    </w:p>
    <w:p w14:paraId="3B2C3905" w14:textId="77777777" w:rsidR="00BE3405" w:rsidRPr="00BE3405" w:rsidRDefault="00BE3405" w:rsidP="00BE3405">
      <w:pPr>
        <w:autoSpaceDE w:val="0"/>
        <w:autoSpaceDN w:val="0"/>
        <w:spacing w:line="560" w:lineRule="exact"/>
        <w:ind w:left="599" w:hanging="360"/>
        <w:jc w:val="left"/>
        <w:rPr>
          <w:rFonts w:ascii="宋体" w:eastAsia="宋体" w:hAnsi="宋体" w:cs="宋体" w:hint="eastAsia"/>
          <w:kern w:val="0"/>
          <w:sz w:val="24"/>
          <w:szCs w:val="20"/>
        </w:rPr>
      </w:pPr>
      <w:r w:rsidRPr="00BE3405">
        <w:rPr>
          <w:rFonts w:ascii="宋体" w:eastAsia="宋体" w:hAnsi="宋体" w:cs="宋体" w:hint="eastAsia"/>
          <w:kern w:val="0"/>
          <w:sz w:val="24"/>
          <w:szCs w:val="20"/>
        </w:rPr>
        <w:t>7、具有完善的断线</w:t>
      </w:r>
      <w:proofErr w:type="gramStart"/>
      <w:r w:rsidRPr="00BE3405">
        <w:rPr>
          <w:rFonts w:ascii="宋体" w:eastAsia="宋体" w:hAnsi="宋体" w:cs="宋体" w:hint="eastAsia"/>
          <w:kern w:val="0"/>
          <w:sz w:val="24"/>
          <w:szCs w:val="20"/>
        </w:rPr>
        <w:t>和非零电位</w:t>
      </w:r>
      <w:proofErr w:type="gramEnd"/>
      <w:r w:rsidRPr="00BE3405">
        <w:rPr>
          <w:rFonts w:ascii="宋体" w:eastAsia="宋体" w:hAnsi="宋体" w:cs="宋体" w:hint="eastAsia"/>
          <w:kern w:val="0"/>
          <w:sz w:val="24"/>
          <w:szCs w:val="20"/>
        </w:rPr>
        <w:t>启动保护功能，使操作者</w:t>
      </w:r>
      <w:proofErr w:type="gramStart"/>
      <w:r w:rsidRPr="00BE3405">
        <w:rPr>
          <w:rFonts w:ascii="宋体" w:eastAsia="宋体" w:hAnsi="宋体" w:cs="宋体" w:hint="eastAsia"/>
          <w:kern w:val="0"/>
          <w:sz w:val="24"/>
          <w:szCs w:val="20"/>
        </w:rPr>
        <w:t>及试品随时</w:t>
      </w:r>
      <w:proofErr w:type="gramEnd"/>
      <w:r w:rsidRPr="00BE3405">
        <w:rPr>
          <w:rFonts w:ascii="宋体" w:eastAsia="宋体" w:hAnsi="宋体" w:cs="宋体" w:hint="eastAsia"/>
          <w:kern w:val="0"/>
          <w:sz w:val="24"/>
          <w:szCs w:val="20"/>
        </w:rPr>
        <w:t>受到安全的保护。防震控制箱整体设计，简洁、明确的面板设计及操作声音提示。</w:t>
      </w:r>
    </w:p>
    <w:p w14:paraId="1DBA994C" w14:textId="7A2F0E1C" w:rsidR="003204AA" w:rsidRPr="00BE3405" w:rsidRDefault="00BE3405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7A3D5003" wp14:editId="7D2A45FB">
            <wp:extent cx="5274310" cy="3587750"/>
            <wp:effectExtent l="0" t="0" r="2540" b="0"/>
            <wp:docPr id="8755461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54613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8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04AA" w:rsidRPr="00BE34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405"/>
    <w:rsid w:val="003204AA"/>
    <w:rsid w:val="004316CB"/>
    <w:rsid w:val="00BE3405"/>
    <w:rsid w:val="00E8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A2F13"/>
  <w15:chartTrackingRefBased/>
  <w15:docId w15:val="{80F9676D-6BE7-44A7-A0D7-AF04BB51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34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4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4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4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40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40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40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40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4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34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34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34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340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E34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34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34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34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34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3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4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34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34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34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4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34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34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34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34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2025-06-18T02:23:00Z</dcterms:created>
  <dcterms:modified xsi:type="dcterms:W3CDTF">2025-06-18T02:24:00Z</dcterms:modified>
</cp:coreProperties>
</file>