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E22C" w14:textId="076E971B" w:rsidR="004718A0" w:rsidRPr="004718A0" w:rsidRDefault="004718A0" w:rsidP="004718A0">
      <w:pPr>
        <w:keepNext/>
        <w:keepLines/>
        <w:outlineLvl w:val="0"/>
        <w:rPr>
          <w:rFonts w:ascii="Calibri" w:eastAsia="宋体" w:hAnsi="Calibri" w:cs="Times New Roman"/>
          <w:b/>
          <w:bCs/>
          <w:kern w:val="44"/>
          <w:sz w:val="24"/>
          <w:szCs w:val="44"/>
        </w:rPr>
      </w:pPr>
      <w:r w:rsidRPr="004718A0">
        <w:rPr>
          <w:rFonts w:ascii="Calibri" w:eastAsia="宋体" w:hAnsi="Calibri" w:cs="Times New Roman" w:hint="eastAsia"/>
          <w:b/>
          <w:bCs/>
          <w:kern w:val="44"/>
          <w:sz w:val="24"/>
          <w:szCs w:val="44"/>
        </w:rPr>
        <w:t>功能特点</w:t>
      </w:r>
      <w:r>
        <w:rPr>
          <w:rFonts w:ascii="Calibri" w:eastAsia="宋体" w:hAnsi="Calibri" w:cs="Times New Roman" w:hint="eastAsia"/>
          <w:b/>
          <w:bCs/>
          <w:kern w:val="44"/>
          <w:sz w:val="24"/>
          <w:szCs w:val="44"/>
        </w:rPr>
        <w:t>：</w:t>
      </w:r>
    </w:p>
    <w:p w14:paraId="32809D5C" w14:textId="77777777" w:rsidR="004718A0" w:rsidRPr="004718A0" w:rsidRDefault="004718A0" w:rsidP="004718A0">
      <w:pPr>
        <w:numPr>
          <w:ilvl w:val="0"/>
          <w:numId w:val="1"/>
        </w:numPr>
        <w:spacing w:after="160" w:line="278" w:lineRule="auto"/>
        <w:rPr>
          <w:rFonts w:ascii="Calibri" w:eastAsia="宋体" w:hAnsi="Calibri" w:cs="Times New Roman"/>
          <w:szCs w:val="32"/>
        </w:rPr>
      </w:pPr>
      <w:r w:rsidRPr="004718A0">
        <w:rPr>
          <w:rFonts w:ascii="Calibri" w:eastAsia="宋体" w:hAnsi="Calibri" w:cs="Times New Roman" w:hint="eastAsia"/>
          <w:szCs w:val="32"/>
        </w:rPr>
        <w:t>锂电池供电或者</w:t>
      </w:r>
      <w:r w:rsidRPr="004718A0">
        <w:rPr>
          <w:rFonts w:ascii="Calibri" w:eastAsia="宋体" w:hAnsi="Calibri" w:cs="Times New Roman" w:hint="eastAsia"/>
          <w:szCs w:val="32"/>
        </w:rPr>
        <w:t>220V</w:t>
      </w:r>
      <w:r w:rsidRPr="004718A0">
        <w:rPr>
          <w:rFonts w:ascii="Calibri" w:eastAsia="宋体" w:hAnsi="Calibri" w:cs="Times New Roman" w:hint="eastAsia"/>
          <w:szCs w:val="32"/>
        </w:rPr>
        <w:t>交流</w:t>
      </w:r>
      <w:proofErr w:type="gramStart"/>
      <w:r w:rsidRPr="004718A0">
        <w:rPr>
          <w:rFonts w:ascii="Calibri" w:eastAsia="宋体" w:hAnsi="Calibri" w:cs="Times New Roman" w:hint="eastAsia"/>
          <w:szCs w:val="32"/>
        </w:rPr>
        <w:t>供电自</w:t>
      </w:r>
      <w:proofErr w:type="gramEnd"/>
      <w:r w:rsidRPr="004718A0">
        <w:rPr>
          <w:rFonts w:ascii="Calibri" w:eastAsia="宋体" w:hAnsi="Calibri" w:cs="Times New Roman" w:hint="eastAsia"/>
          <w:szCs w:val="32"/>
        </w:rPr>
        <w:t>适应，一次充电，可连续进行上千次导通电阻测试，测试过程简单、方便。</w:t>
      </w:r>
    </w:p>
    <w:p w14:paraId="0B219124" w14:textId="77777777" w:rsidR="004718A0" w:rsidRPr="004718A0" w:rsidRDefault="004718A0" w:rsidP="004718A0">
      <w:pPr>
        <w:numPr>
          <w:ilvl w:val="0"/>
          <w:numId w:val="1"/>
        </w:numPr>
        <w:spacing w:after="160" w:line="278" w:lineRule="auto"/>
        <w:rPr>
          <w:rFonts w:ascii="Calibri" w:eastAsia="宋体" w:hAnsi="Calibri" w:cs="Times New Roman"/>
          <w:szCs w:val="32"/>
        </w:rPr>
      </w:pPr>
      <w:proofErr w:type="gramStart"/>
      <w:r w:rsidRPr="004718A0">
        <w:rPr>
          <w:rFonts w:ascii="Calibri" w:eastAsia="宋体" w:hAnsi="Calibri" w:cs="Times New Roman" w:hint="eastAsia"/>
          <w:szCs w:val="32"/>
        </w:rPr>
        <w:t>输出四</w:t>
      </w:r>
      <w:proofErr w:type="gramEnd"/>
      <w:r w:rsidRPr="004718A0">
        <w:rPr>
          <w:rFonts w:ascii="Calibri" w:eastAsia="宋体" w:hAnsi="Calibri" w:cs="Times New Roman" w:hint="eastAsia"/>
          <w:szCs w:val="32"/>
        </w:rPr>
        <w:t>档电流，最大输出</w:t>
      </w:r>
      <w:r w:rsidRPr="004718A0">
        <w:rPr>
          <w:rFonts w:ascii="Calibri" w:eastAsia="宋体" w:hAnsi="Calibri" w:cs="Times New Roman" w:hint="eastAsia"/>
          <w:szCs w:val="32"/>
        </w:rPr>
        <w:t>10A</w:t>
      </w:r>
      <w:r w:rsidRPr="004718A0">
        <w:rPr>
          <w:rFonts w:ascii="Calibri" w:eastAsia="宋体" w:hAnsi="Calibri" w:cs="Times New Roman" w:hint="eastAsia"/>
          <w:szCs w:val="32"/>
        </w:rPr>
        <w:t>电流，最大输出</w:t>
      </w:r>
      <w:r w:rsidRPr="004718A0">
        <w:rPr>
          <w:rFonts w:ascii="Calibri" w:eastAsia="宋体" w:hAnsi="Calibri" w:cs="Times New Roman" w:hint="eastAsia"/>
          <w:szCs w:val="32"/>
        </w:rPr>
        <w:t>25V</w:t>
      </w:r>
      <w:r w:rsidRPr="004718A0">
        <w:rPr>
          <w:rFonts w:ascii="Calibri" w:eastAsia="宋体" w:hAnsi="Calibri" w:cs="Times New Roman" w:hint="eastAsia"/>
          <w:szCs w:val="32"/>
        </w:rPr>
        <w:t>电压，并且可自动选择电流，方便快捷。</w:t>
      </w:r>
    </w:p>
    <w:p w14:paraId="21C9C6D4" w14:textId="77777777" w:rsidR="004718A0" w:rsidRPr="004718A0" w:rsidRDefault="004718A0" w:rsidP="004718A0">
      <w:pPr>
        <w:numPr>
          <w:ilvl w:val="0"/>
          <w:numId w:val="1"/>
        </w:numPr>
        <w:spacing w:after="160" w:line="278" w:lineRule="auto"/>
        <w:rPr>
          <w:rFonts w:ascii="Calibri" w:eastAsia="宋体" w:hAnsi="Calibri" w:cs="Times New Roman"/>
          <w:szCs w:val="32"/>
        </w:rPr>
      </w:pPr>
      <w:r w:rsidRPr="004718A0">
        <w:rPr>
          <w:rFonts w:ascii="Calibri" w:eastAsia="宋体" w:hAnsi="Calibri" w:cs="Times New Roman" w:hint="eastAsia"/>
          <w:szCs w:val="32"/>
        </w:rPr>
        <w:t>量程宽、精度高，</w:t>
      </w:r>
      <w:r w:rsidRPr="004718A0">
        <w:rPr>
          <w:rFonts w:ascii="Calibri" w:eastAsia="宋体" w:hAnsi="Calibri" w:cs="Times New Roman" w:hint="eastAsia"/>
          <w:szCs w:val="32"/>
        </w:rPr>
        <w:t>500u</w:t>
      </w:r>
      <w:r w:rsidRPr="004718A0">
        <w:rPr>
          <w:rFonts w:ascii="Calibri" w:eastAsia="宋体" w:hAnsi="Calibri" w:cs="Times New Roman" w:hint="eastAsia"/>
          <w:szCs w:val="32"/>
        </w:rPr>
        <w:t>Ω～</w:t>
      </w:r>
      <w:r w:rsidRPr="004718A0">
        <w:rPr>
          <w:rFonts w:ascii="Calibri" w:eastAsia="宋体" w:hAnsi="Calibri" w:cs="Times New Roman"/>
          <w:szCs w:val="32"/>
        </w:rPr>
        <w:t>200</w:t>
      </w:r>
      <w:r w:rsidRPr="004718A0">
        <w:rPr>
          <w:rFonts w:ascii="Calibri" w:eastAsia="宋体" w:hAnsi="Calibri" w:cs="Times New Roman" w:hint="eastAsia"/>
          <w:szCs w:val="32"/>
        </w:rPr>
        <w:t>Ω。</w:t>
      </w:r>
    </w:p>
    <w:p w14:paraId="54DD880F" w14:textId="77777777" w:rsidR="004718A0" w:rsidRPr="004718A0" w:rsidRDefault="004718A0" w:rsidP="004718A0">
      <w:pPr>
        <w:numPr>
          <w:ilvl w:val="0"/>
          <w:numId w:val="1"/>
        </w:numPr>
        <w:spacing w:after="160" w:line="278" w:lineRule="auto"/>
        <w:rPr>
          <w:rFonts w:ascii="Calibri" w:eastAsia="宋体" w:hAnsi="Calibri" w:cs="Times New Roman"/>
          <w:szCs w:val="32"/>
        </w:rPr>
      </w:pPr>
      <w:r w:rsidRPr="004718A0">
        <w:rPr>
          <w:rFonts w:ascii="Calibri" w:eastAsia="宋体" w:hAnsi="Calibri" w:cs="Times New Roman" w:hint="eastAsia"/>
          <w:szCs w:val="32"/>
        </w:rPr>
        <w:t>断线保护、断电保护、过热报警等多种保护功能。</w:t>
      </w:r>
    </w:p>
    <w:p w14:paraId="51B98782" w14:textId="65471B7D" w:rsidR="004718A0" w:rsidRPr="004718A0" w:rsidRDefault="004718A0" w:rsidP="004718A0">
      <w:pPr>
        <w:numPr>
          <w:ilvl w:val="0"/>
          <w:numId w:val="1"/>
        </w:numPr>
        <w:spacing w:after="160" w:line="278" w:lineRule="auto"/>
        <w:rPr>
          <w:rFonts w:ascii="Calibri" w:eastAsia="宋体" w:hAnsi="Calibri" w:cs="Times New Roman"/>
          <w:szCs w:val="32"/>
        </w:rPr>
      </w:pPr>
      <w:r w:rsidRPr="004718A0">
        <w:rPr>
          <w:rFonts w:ascii="Calibri" w:eastAsia="宋体" w:hAnsi="Calibri" w:cs="Times New Roman" w:hint="eastAsia"/>
          <w:szCs w:val="32"/>
        </w:rPr>
        <w:t>5.6</w:t>
      </w:r>
      <w:r w:rsidRPr="004718A0">
        <w:rPr>
          <w:rFonts w:ascii="Calibri" w:eastAsia="宋体" w:hAnsi="Calibri" w:cs="Times New Roman" w:hint="eastAsia"/>
          <w:szCs w:val="32"/>
        </w:rPr>
        <w:t>寸工业级高亮度彩色液晶屏，在强阳光下显示依然清晰可见。</w:t>
      </w:r>
    </w:p>
    <w:p w14:paraId="55905AD2" w14:textId="77777777" w:rsidR="004718A0" w:rsidRPr="004718A0" w:rsidRDefault="004718A0" w:rsidP="004718A0">
      <w:pPr>
        <w:numPr>
          <w:ilvl w:val="0"/>
          <w:numId w:val="1"/>
        </w:numPr>
        <w:spacing w:after="160" w:line="278" w:lineRule="auto"/>
        <w:rPr>
          <w:rFonts w:ascii="Calibri" w:eastAsia="宋体" w:hAnsi="Calibri" w:cs="Times New Roman"/>
          <w:szCs w:val="32"/>
        </w:rPr>
      </w:pPr>
      <w:r w:rsidRPr="004718A0">
        <w:rPr>
          <w:rFonts w:ascii="Calibri" w:eastAsia="宋体" w:hAnsi="Calibri" w:cs="Times New Roman" w:hint="eastAsia"/>
          <w:szCs w:val="32"/>
        </w:rPr>
        <w:t>配备外置式打印机，便于数据打印。</w:t>
      </w:r>
    </w:p>
    <w:p w14:paraId="1DF906E7" w14:textId="77777777" w:rsidR="004718A0" w:rsidRPr="004718A0" w:rsidRDefault="004718A0" w:rsidP="004718A0">
      <w:pPr>
        <w:numPr>
          <w:ilvl w:val="0"/>
          <w:numId w:val="1"/>
        </w:numPr>
        <w:spacing w:after="160" w:line="278" w:lineRule="auto"/>
        <w:rPr>
          <w:rFonts w:ascii="Calibri" w:eastAsia="宋体" w:hAnsi="Calibri" w:cs="Times New Roman"/>
          <w:szCs w:val="32"/>
        </w:rPr>
      </w:pPr>
      <w:r w:rsidRPr="004718A0">
        <w:rPr>
          <w:rFonts w:ascii="Calibri" w:eastAsia="宋体" w:hAnsi="Calibri" w:cs="Times New Roman" w:hint="eastAsia"/>
          <w:szCs w:val="32"/>
        </w:rPr>
        <w:t>具有本机存储和优盘存储。</w:t>
      </w:r>
    </w:p>
    <w:p w14:paraId="7DE5A929" w14:textId="64169E3B" w:rsidR="003204AA" w:rsidRDefault="004718A0">
      <w:r>
        <w:rPr>
          <w:rFonts w:hint="eastAsia"/>
        </w:rPr>
        <w:t>技术参数：</w:t>
      </w:r>
    </w:p>
    <w:p w14:paraId="57418C19" w14:textId="3ACA9A73" w:rsidR="004718A0" w:rsidRPr="004718A0" w:rsidRDefault="004718A0">
      <w:pPr>
        <w:rPr>
          <w:rFonts w:hint="eastAsia"/>
        </w:rPr>
      </w:pPr>
      <w:r>
        <w:rPr>
          <w:noProof/>
        </w:rPr>
        <w:drawing>
          <wp:inline distT="0" distB="0" distL="0" distR="0" wp14:anchorId="0993F0EB" wp14:editId="7393C80D">
            <wp:extent cx="5274310" cy="4726940"/>
            <wp:effectExtent l="0" t="0" r="2540" b="0"/>
            <wp:docPr id="17125109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5109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2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8A0" w:rsidRPr="0047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138AB"/>
    <w:multiLevelType w:val="multilevel"/>
    <w:tmpl w:val="797138AB"/>
    <w:lvl w:ilvl="0">
      <w:start w:val="1"/>
      <w:numFmt w:val="bullet"/>
      <w:lvlText w:val="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78893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BC"/>
    <w:rsid w:val="0025485D"/>
    <w:rsid w:val="003204AA"/>
    <w:rsid w:val="004316CB"/>
    <w:rsid w:val="004718A0"/>
    <w:rsid w:val="0096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6B71"/>
  <w15:chartTrackingRefBased/>
  <w15:docId w15:val="{6925FF80-30F1-4BD0-B469-E007CA2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3B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3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3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3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3B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4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3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3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3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2025-06-18T07:09:00Z</dcterms:created>
  <dcterms:modified xsi:type="dcterms:W3CDTF">2025-06-18T07:10:00Z</dcterms:modified>
</cp:coreProperties>
</file>