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DEAC" w14:textId="114712F2" w:rsidR="00305FA5" w:rsidRPr="00305FA5" w:rsidRDefault="00305FA5" w:rsidP="00305FA5">
      <w:pPr>
        <w:widowControl/>
        <w:tabs>
          <w:tab w:val="left" w:pos="360"/>
        </w:tabs>
        <w:spacing w:line="360" w:lineRule="auto"/>
        <w:ind w:left="105"/>
        <w:jc w:val="left"/>
        <w:rPr>
          <w:rFonts w:ascii="宋体" w:hAnsi="宋体" w:cs="宋体" w:hint="eastAsia"/>
          <w:b/>
          <w:bCs/>
          <w:sz w:val="24"/>
        </w:rPr>
      </w:pPr>
      <w:r w:rsidRPr="00305FA5">
        <w:rPr>
          <w:rFonts w:ascii="宋体" w:hAnsi="宋体" w:cs="宋体" w:hint="eastAsia"/>
          <w:b/>
          <w:bCs/>
          <w:sz w:val="24"/>
        </w:rPr>
        <w:t>使用方法</w:t>
      </w:r>
      <w:r>
        <w:rPr>
          <w:rFonts w:ascii="宋体" w:hAnsi="宋体" w:cs="宋体" w:hint="eastAsia"/>
          <w:b/>
          <w:bCs/>
          <w:sz w:val="24"/>
        </w:rPr>
        <w:t>：</w:t>
      </w:r>
    </w:p>
    <w:p w14:paraId="42C6437A" w14:textId="77777777" w:rsidR="00305FA5" w:rsidRDefault="00305FA5" w:rsidP="00305FA5">
      <w:pPr>
        <w:widowControl/>
        <w:tabs>
          <w:tab w:val="left" w:pos="360"/>
        </w:tabs>
        <w:spacing w:line="360" w:lineRule="auto"/>
        <w:jc w:val="left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1、使用前请先充电，为确保充电效果和延长电池使用寿命，需使用专配的充电器。空电池到充满约需2-3小时，充电器上红灯</w:t>
      </w:r>
      <w:proofErr w:type="gramStart"/>
      <w:r>
        <w:rPr>
          <w:rFonts w:ascii="宋体" w:hAnsi="宋体" w:cs="宋体" w:hint="eastAsia"/>
          <w:color w:val="333333"/>
          <w:sz w:val="24"/>
        </w:rPr>
        <w:t>亮表示</w:t>
      </w:r>
      <w:proofErr w:type="gramEnd"/>
      <w:r>
        <w:rPr>
          <w:rFonts w:ascii="宋体" w:hAnsi="宋体" w:cs="宋体" w:hint="eastAsia"/>
          <w:color w:val="333333"/>
          <w:sz w:val="24"/>
        </w:rPr>
        <w:t>正在充电,绿灯表示充满。</w:t>
      </w:r>
    </w:p>
    <w:p w14:paraId="4B1774BD" w14:textId="77777777" w:rsidR="00305FA5" w:rsidRDefault="00305FA5" w:rsidP="00305FA5">
      <w:pPr>
        <w:widowControl/>
        <w:tabs>
          <w:tab w:val="left" w:pos="360"/>
        </w:tabs>
        <w:spacing w:line="360" w:lineRule="auto"/>
        <w:ind w:left="360" w:hanging="360"/>
        <w:jc w:val="left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2、根据计数器安装高度，适当拉出伸缩放电杆。</w:t>
      </w:r>
    </w:p>
    <w:p w14:paraId="5DE65332" w14:textId="77777777" w:rsidR="00305FA5" w:rsidRDefault="00305FA5" w:rsidP="00305FA5">
      <w:pPr>
        <w:widowControl/>
        <w:tabs>
          <w:tab w:val="left" w:pos="360"/>
        </w:tabs>
        <w:spacing w:line="360" w:lineRule="auto"/>
        <w:ind w:left="360" w:hanging="360"/>
        <w:jc w:val="left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3、专配的接地线，一端插头插入校验器尾部插孔，另一端夹子接大地。</w:t>
      </w:r>
    </w:p>
    <w:p w14:paraId="68128B84" w14:textId="77777777" w:rsidR="00305FA5" w:rsidRDefault="00305FA5" w:rsidP="00305FA5">
      <w:pPr>
        <w:widowControl/>
        <w:tabs>
          <w:tab w:val="left" w:pos="360"/>
        </w:tabs>
        <w:spacing w:line="360" w:lineRule="auto"/>
        <w:ind w:left="360" w:hanging="360"/>
        <w:jc w:val="left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4、每次点击后，放电杆端头应离开计数器。若需重复测试，按一下测量按钮，1-2秒指示灯点亮时，松开按钮，即可再次点击测试。</w:t>
      </w:r>
    </w:p>
    <w:p w14:paraId="2A7F2570" w14:textId="77777777" w:rsidR="00305FA5" w:rsidRDefault="00305FA5" w:rsidP="00305FA5">
      <w:pPr>
        <w:widowControl/>
        <w:tabs>
          <w:tab w:val="left" w:pos="360"/>
        </w:tabs>
        <w:spacing w:line="360" w:lineRule="auto"/>
        <w:ind w:left="360" w:hanging="360"/>
        <w:jc w:val="left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5、连续测试会导致校验仪发热，请注意适当调整间隙时间。以减少故障，延长电池寿命。</w:t>
      </w:r>
    </w:p>
    <w:p w14:paraId="6ACC1566" w14:textId="77777777" w:rsidR="00305FA5" w:rsidRDefault="00305FA5" w:rsidP="00305FA5">
      <w:pPr>
        <w:widowControl/>
        <w:tabs>
          <w:tab w:val="left" w:pos="360"/>
        </w:tabs>
        <w:spacing w:line="360" w:lineRule="auto"/>
        <w:ind w:left="360" w:hanging="360"/>
        <w:jc w:val="left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6、如按下按钮3秒钟以上指示灯仍未闪亮，则表示需要对电池进行充电。</w:t>
      </w:r>
    </w:p>
    <w:p w14:paraId="325DD07C" w14:textId="77777777" w:rsidR="00305FA5" w:rsidRDefault="00305FA5" w:rsidP="00305FA5">
      <w:pPr>
        <w:widowControl/>
        <w:tabs>
          <w:tab w:val="left" w:pos="360"/>
        </w:tabs>
        <w:spacing w:line="360" w:lineRule="auto"/>
        <w:ind w:left="360" w:hanging="360"/>
        <w:jc w:val="left"/>
        <w:rPr>
          <w:rFonts w:ascii="宋体" w:hAnsi="宋体" w:cs="宋体" w:hint="eastAsia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t>7、校验器请勿随意拆卸。如电池组容量明显下降或充电效率过低，则需更换，请向本公司购买专用电池组。</w:t>
      </w:r>
    </w:p>
    <w:p w14:paraId="087A9074" w14:textId="0673247F" w:rsidR="003204AA" w:rsidRPr="00305FA5" w:rsidRDefault="00305FA5">
      <w:pPr>
        <w:rPr>
          <w:b/>
          <w:bCs/>
        </w:rPr>
      </w:pPr>
      <w:r w:rsidRPr="00305FA5">
        <w:rPr>
          <w:rFonts w:hint="eastAsia"/>
          <w:b/>
          <w:bCs/>
        </w:rPr>
        <w:t>技术参数：</w:t>
      </w:r>
    </w:p>
    <w:p w14:paraId="170A06FF" w14:textId="0923A6EF" w:rsidR="00305FA5" w:rsidRPr="00305FA5" w:rsidRDefault="00305FA5">
      <w:pPr>
        <w:rPr>
          <w:rFonts w:hint="eastAsia"/>
        </w:rPr>
      </w:pPr>
      <w:r>
        <w:rPr>
          <w:noProof/>
        </w:rPr>
        <w:drawing>
          <wp:inline distT="0" distB="0" distL="0" distR="0" wp14:anchorId="37C7DD17" wp14:editId="78EA9895">
            <wp:extent cx="5274310" cy="2103755"/>
            <wp:effectExtent l="0" t="0" r="2540" b="0"/>
            <wp:docPr id="1056166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66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FA5" w:rsidRPr="00305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0C84C"/>
    <w:multiLevelType w:val="singleLevel"/>
    <w:tmpl w:val="5CB0C84C"/>
    <w:lvl w:ilvl="0">
      <w:start w:val="1"/>
      <w:numFmt w:val="chineseCounting"/>
      <w:suff w:val="nothing"/>
      <w:lvlText w:val="%1、"/>
      <w:lvlJc w:val="left"/>
      <w:pPr>
        <w:ind w:left="105" w:firstLine="0"/>
      </w:pPr>
      <w:rPr>
        <w:rFonts w:hint="eastAsia"/>
      </w:rPr>
    </w:lvl>
  </w:abstractNum>
  <w:num w:numId="1" w16cid:durableId="183225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14"/>
    <w:rsid w:val="00030214"/>
    <w:rsid w:val="00305FA5"/>
    <w:rsid w:val="003204AA"/>
    <w:rsid w:val="004316CB"/>
    <w:rsid w:val="00A4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3A61"/>
  <w15:chartTrackingRefBased/>
  <w15:docId w15:val="{CA84B91F-FEF4-4EE9-817C-1D1DA9F2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0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2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2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2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2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2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0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2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2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2025-06-19T07:46:00Z</dcterms:created>
  <dcterms:modified xsi:type="dcterms:W3CDTF">2025-06-19T07:48:00Z</dcterms:modified>
</cp:coreProperties>
</file>