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0D63" w14:textId="77777777" w:rsidR="00CE1B43" w:rsidRDefault="00CE1B43" w:rsidP="00CE1B43">
      <w:pPr>
        <w:spacing w:line="360" w:lineRule="auto"/>
        <w:rPr>
          <w:rFonts w:eastAsia="幼圆"/>
          <w:b/>
          <w:bCs/>
          <w:sz w:val="24"/>
        </w:rPr>
      </w:pPr>
      <w:r>
        <w:rPr>
          <w:rFonts w:eastAsia="幼圆" w:hint="eastAsia"/>
          <w:b/>
          <w:bCs/>
          <w:sz w:val="24"/>
        </w:rPr>
        <w:t>功能特点</w:t>
      </w:r>
    </w:p>
    <w:p w14:paraId="28CFD2B4" w14:textId="41160302" w:rsidR="00CE1B43" w:rsidRPr="00685F17" w:rsidRDefault="00953226" w:rsidP="00CE1B43">
      <w:pPr>
        <w:spacing w:line="360" w:lineRule="auto"/>
        <w:rPr>
          <w:rFonts w:eastAsia="幼圆"/>
          <w:b/>
          <w:bCs/>
          <w:sz w:val="24"/>
        </w:rPr>
      </w:pPr>
      <w:r w:rsidRPr="00953226">
        <w:rPr>
          <w:rFonts w:ascii="楷体_GB2312" w:eastAsia="楷体_GB2312" w:hAnsi="宋体" w:hint="eastAsia"/>
          <w:kern w:val="0"/>
          <w:sz w:val="24"/>
        </w:rPr>
        <w:t>1、测量范围更宽，测试速度更快。</w:t>
      </w:r>
      <w:r w:rsidRPr="00953226">
        <w:rPr>
          <w:rFonts w:ascii="楷体_GB2312" w:eastAsia="楷体_GB2312" w:hAnsi="宋体" w:hint="eastAsia"/>
          <w:kern w:val="0"/>
          <w:sz w:val="24"/>
        </w:rPr>
        <w:cr/>
        <w:t>2、支持3PT连接方式、两种4PT连接方式、1PT连接方式现场电容电流测量。</w:t>
      </w:r>
      <w:r w:rsidRPr="00953226">
        <w:rPr>
          <w:rFonts w:ascii="楷体_GB2312" w:eastAsia="楷体_GB2312" w:hAnsi="宋体" w:hint="eastAsia"/>
          <w:kern w:val="0"/>
          <w:sz w:val="24"/>
        </w:rPr>
        <w:cr/>
        <w:t>3、工业级彩色液晶显示屏，分辨率320×240点阵，强光下可读。</w:t>
      </w:r>
      <w:r w:rsidRPr="00953226">
        <w:rPr>
          <w:rFonts w:ascii="楷体_GB2312" w:eastAsia="楷体_GB2312" w:hAnsi="宋体" w:hint="eastAsia"/>
          <w:kern w:val="0"/>
          <w:sz w:val="24"/>
        </w:rPr>
        <w:cr/>
        <w:t>4、人机交互界面更加友好：</w:t>
      </w:r>
      <w:r w:rsidRPr="00953226">
        <w:rPr>
          <w:rFonts w:ascii="楷体_GB2312" w:eastAsia="楷体_GB2312" w:hAnsi="宋体" w:hint="eastAsia"/>
          <w:kern w:val="0"/>
          <w:sz w:val="24"/>
        </w:rPr>
        <w:cr/>
        <w:t>(1)对于一些重要的操作及参数设置，显示其提示信息和帮助说明。</w:t>
      </w:r>
      <w:r w:rsidRPr="00953226">
        <w:rPr>
          <w:rFonts w:ascii="楷体_GB2312" w:eastAsia="楷体_GB2312" w:hAnsi="宋体" w:hint="eastAsia"/>
          <w:kern w:val="0"/>
          <w:sz w:val="24"/>
        </w:rPr>
        <w:cr/>
        <w:t>(2)测量结果及相关参数显示和打印更加详细，便于用户日后分析。</w:t>
      </w:r>
      <w:r w:rsidRPr="00953226">
        <w:rPr>
          <w:rFonts w:ascii="楷体_GB2312" w:eastAsia="楷体_GB2312" w:hAnsi="宋体" w:hint="eastAsia"/>
          <w:kern w:val="0"/>
          <w:sz w:val="24"/>
        </w:rPr>
        <w:cr/>
        <w:t>(3)选择PT连接方式时，可显示各种PT连接方式下的接线原理图，便于用户判别现场PT连接方式及</w:t>
      </w:r>
      <w:proofErr w:type="gramStart"/>
      <w:r w:rsidRPr="00953226">
        <w:rPr>
          <w:rFonts w:ascii="楷体_GB2312" w:eastAsia="楷体_GB2312" w:hAnsi="宋体" w:hint="eastAsia"/>
          <w:kern w:val="0"/>
          <w:sz w:val="24"/>
        </w:rPr>
        <w:t>测试线</w:t>
      </w:r>
      <w:proofErr w:type="gramEnd"/>
      <w:r w:rsidRPr="00953226">
        <w:rPr>
          <w:rFonts w:ascii="楷体_GB2312" w:eastAsia="楷体_GB2312" w:hAnsi="宋体" w:hint="eastAsia"/>
          <w:kern w:val="0"/>
          <w:sz w:val="24"/>
        </w:rPr>
        <w:t>连接位置。</w:t>
      </w:r>
      <w:r w:rsidRPr="00953226">
        <w:rPr>
          <w:rFonts w:ascii="楷体_GB2312" w:eastAsia="楷体_GB2312" w:hAnsi="宋体" w:hint="eastAsia"/>
          <w:kern w:val="0"/>
          <w:sz w:val="24"/>
        </w:rPr>
        <w:cr/>
        <w:t>(4)屏幕顶部状态栏实时</w:t>
      </w:r>
      <w:proofErr w:type="gramStart"/>
      <w:r w:rsidRPr="00953226">
        <w:rPr>
          <w:rFonts w:ascii="楷体_GB2312" w:eastAsia="楷体_GB2312" w:hAnsi="宋体" w:hint="eastAsia"/>
          <w:kern w:val="0"/>
          <w:sz w:val="24"/>
        </w:rPr>
        <w:t>显示优盘插入</w:t>
      </w:r>
      <w:proofErr w:type="gramEnd"/>
      <w:r w:rsidRPr="00953226">
        <w:rPr>
          <w:rFonts w:ascii="楷体_GB2312" w:eastAsia="楷体_GB2312" w:hAnsi="宋体" w:hint="eastAsia"/>
          <w:kern w:val="0"/>
          <w:sz w:val="24"/>
        </w:rPr>
        <w:t>状态，对未连接的设备进行操作时，显示相应的未连接提示信息。</w:t>
      </w:r>
      <w:r w:rsidRPr="00953226">
        <w:rPr>
          <w:rFonts w:ascii="楷体_GB2312" w:eastAsia="楷体_GB2312" w:hAnsi="宋体" w:hint="eastAsia"/>
          <w:kern w:val="0"/>
          <w:sz w:val="24"/>
        </w:rPr>
        <w:cr/>
        <w:t>5、实时测量和显示零序3U0电压值，便于用户判断系统工作状态；并且，在测量工程中如果发现零序3U0电压过高，可自动停止测量过程。</w:t>
      </w:r>
      <w:r w:rsidRPr="00953226">
        <w:rPr>
          <w:rFonts w:ascii="楷体_GB2312" w:eastAsia="楷体_GB2312" w:hAnsi="宋体" w:hint="eastAsia"/>
          <w:kern w:val="0"/>
          <w:sz w:val="24"/>
        </w:rPr>
        <w:cr/>
        <w:t>6、具备多重零序3U0过压保护电路，测试仪</w:t>
      </w:r>
      <w:proofErr w:type="gramStart"/>
      <w:r w:rsidRPr="00953226">
        <w:rPr>
          <w:rFonts w:ascii="楷体_GB2312" w:eastAsia="楷体_GB2312" w:hAnsi="宋体" w:hint="eastAsia"/>
          <w:kern w:val="0"/>
          <w:sz w:val="24"/>
        </w:rPr>
        <w:t>输出端可耐受</w:t>
      </w:r>
      <w:proofErr w:type="gramEnd"/>
      <w:r w:rsidRPr="00953226">
        <w:rPr>
          <w:rFonts w:ascii="楷体_GB2312" w:eastAsia="楷体_GB2312" w:hAnsi="宋体" w:hint="eastAsia"/>
          <w:kern w:val="0"/>
          <w:sz w:val="24"/>
        </w:rPr>
        <w:t>AC100V 50HZ电压而不损坏。</w:t>
      </w:r>
      <w:r w:rsidRPr="00953226">
        <w:rPr>
          <w:rFonts w:ascii="楷体_GB2312" w:eastAsia="楷体_GB2312" w:hAnsi="宋体" w:hint="eastAsia"/>
          <w:kern w:val="0"/>
          <w:sz w:val="24"/>
        </w:rPr>
        <w:cr/>
        <w:t>7、</w:t>
      </w:r>
      <w:proofErr w:type="gramStart"/>
      <w:r w:rsidRPr="00953226">
        <w:rPr>
          <w:rFonts w:ascii="楷体_GB2312" w:eastAsia="楷体_GB2312" w:hAnsi="宋体" w:hint="eastAsia"/>
          <w:kern w:val="0"/>
          <w:sz w:val="24"/>
        </w:rPr>
        <w:t>内置全</w:t>
      </w:r>
      <w:proofErr w:type="gramEnd"/>
      <w:r w:rsidRPr="00953226">
        <w:rPr>
          <w:rFonts w:ascii="楷体_GB2312" w:eastAsia="楷体_GB2312" w:hAnsi="宋体" w:hint="eastAsia"/>
          <w:kern w:val="0"/>
          <w:sz w:val="24"/>
        </w:rPr>
        <w:t>数字变频逆变电源，具有输出频率准确、输出电流可调、输出效率高、发热量小、体积小、重量轻、长时间工作稳定等特点。</w:t>
      </w:r>
      <w:r w:rsidRPr="00953226">
        <w:rPr>
          <w:rFonts w:ascii="楷体_GB2312" w:eastAsia="楷体_GB2312" w:hAnsi="宋体" w:hint="eastAsia"/>
          <w:kern w:val="0"/>
          <w:sz w:val="24"/>
        </w:rPr>
        <w:cr/>
        <w:t>8、具备输出短路保护功能。</w:t>
      </w:r>
      <w:r w:rsidRPr="00953226">
        <w:rPr>
          <w:rFonts w:ascii="楷体_GB2312" w:eastAsia="楷体_GB2312" w:hAnsi="宋体" w:hint="eastAsia"/>
          <w:kern w:val="0"/>
          <w:sz w:val="24"/>
        </w:rPr>
        <w:cr/>
        <w:t>9、具备实时时钟，可实时显示当前时间和日期；测量结果包括测量日期及时间。</w:t>
      </w:r>
      <w:r w:rsidRPr="00953226">
        <w:rPr>
          <w:rFonts w:ascii="楷体_GB2312" w:eastAsia="楷体_GB2312" w:hAnsi="宋体" w:hint="eastAsia"/>
          <w:kern w:val="0"/>
          <w:sz w:val="24"/>
        </w:rPr>
        <w:cr/>
        <w:t>10、测量数据存储方式分为本机存储和优盘存储，其中本机存储可存储测量数据150条，并且本机存储可转存至优盘；优盘存储数据格式为Word格式，可直接在电脑上编辑打印。</w:t>
      </w:r>
      <w:r w:rsidRPr="00953226">
        <w:rPr>
          <w:rFonts w:ascii="楷体_GB2312" w:eastAsia="楷体_GB2312" w:hAnsi="宋体" w:hint="eastAsia"/>
          <w:kern w:val="0"/>
          <w:sz w:val="24"/>
        </w:rPr>
        <w:cr/>
      </w:r>
      <w:r w:rsidRPr="00953226">
        <w:rPr>
          <w:rFonts w:ascii="楷体_GB2312" w:eastAsia="楷体_GB2312" w:hAnsi="宋体" w:hint="eastAsia"/>
          <w:kern w:val="0"/>
          <w:sz w:val="24"/>
        </w:rPr>
        <w:lastRenderedPageBreak/>
        <w:t>11、热敏打印机打印功能，快速、无声。</w:t>
      </w:r>
      <w:r w:rsidRPr="00953226">
        <w:rPr>
          <w:rFonts w:ascii="楷体_GB2312" w:eastAsia="楷体_GB2312" w:hAnsi="宋体" w:hint="eastAsia"/>
          <w:kern w:val="0"/>
          <w:sz w:val="24"/>
        </w:rPr>
        <w:cr/>
        <w:t>12、体积小、重量轻，方便携带使用。</w:t>
      </w:r>
      <w:r w:rsidRPr="00953226">
        <w:rPr>
          <w:rFonts w:ascii="楷体_GB2312" w:eastAsia="楷体_GB2312" w:hAnsi="宋体"/>
          <w:kern w:val="0"/>
          <w:sz w:val="24"/>
        </w:rPr>
        <w:cr/>
      </w:r>
    </w:p>
    <w:p w14:paraId="79AA5349" w14:textId="28A90463" w:rsidR="003204AA" w:rsidRDefault="00CE1B43">
      <w:r>
        <w:rPr>
          <w:rFonts w:hint="eastAsia"/>
        </w:rPr>
        <w:t>技术参数：</w:t>
      </w:r>
    </w:p>
    <w:p w14:paraId="400D70D2" w14:textId="3B692857" w:rsidR="00CE1B43" w:rsidRPr="00CE1B43" w:rsidRDefault="00953226">
      <w:r>
        <w:rPr>
          <w:noProof/>
        </w:rPr>
        <w:drawing>
          <wp:inline distT="0" distB="0" distL="0" distR="0" wp14:anchorId="4C3D65C0" wp14:editId="5771CF4E">
            <wp:extent cx="5274310" cy="4373880"/>
            <wp:effectExtent l="0" t="0" r="2540" b="7620"/>
            <wp:docPr id="9199891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891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B43" w:rsidRPr="00CE1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A9CA" w14:textId="77777777" w:rsidR="00B214AB" w:rsidRDefault="00B214AB" w:rsidP="00CE1B43">
      <w:r>
        <w:separator/>
      </w:r>
    </w:p>
  </w:endnote>
  <w:endnote w:type="continuationSeparator" w:id="0">
    <w:p w14:paraId="134F9F3D" w14:textId="77777777" w:rsidR="00B214AB" w:rsidRDefault="00B214AB" w:rsidP="00CE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5DD7" w14:textId="77777777" w:rsidR="00B214AB" w:rsidRDefault="00B214AB" w:rsidP="00CE1B43">
      <w:r>
        <w:separator/>
      </w:r>
    </w:p>
  </w:footnote>
  <w:footnote w:type="continuationSeparator" w:id="0">
    <w:p w14:paraId="44D6773C" w14:textId="77777777" w:rsidR="00B214AB" w:rsidRDefault="00B214AB" w:rsidP="00CE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F314B"/>
    <w:multiLevelType w:val="hybridMultilevel"/>
    <w:tmpl w:val="7120558C"/>
    <w:lvl w:ilvl="0" w:tplc="527CB5EA">
      <w:start w:val="1"/>
      <w:numFmt w:val="bullet"/>
      <w:lvlText w:val=""/>
      <w:lvlJc w:val="left"/>
      <w:pPr>
        <w:tabs>
          <w:tab w:val="num" w:pos="446"/>
        </w:tabs>
        <w:ind w:left="4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"/>
        </w:tabs>
        <w:ind w:left="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46"/>
        </w:tabs>
        <w:ind w:left="4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6"/>
        </w:tabs>
        <w:ind w:left="8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86"/>
        </w:tabs>
        <w:ind w:left="12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</w:abstractNum>
  <w:num w:numId="1" w16cid:durableId="208818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9C"/>
    <w:rsid w:val="003204AA"/>
    <w:rsid w:val="003F00BD"/>
    <w:rsid w:val="004316CB"/>
    <w:rsid w:val="0049339C"/>
    <w:rsid w:val="007B3D7C"/>
    <w:rsid w:val="00953226"/>
    <w:rsid w:val="00A34B13"/>
    <w:rsid w:val="00B214AB"/>
    <w:rsid w:val="00CE1B43"/>
    <w:rsid w:val="00FB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592B3"/>
  <w15:chartTrackingRefBased/>
  <w15:docId w15:val="{C0BCFE32-AC8E-4560-810D-480CC167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33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3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3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39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3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3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3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3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3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39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933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3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3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3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3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3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3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3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3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3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39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1B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1B4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1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1B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2025-06-18T08:15:00Z</dcterms:created>
  <dcterms:modified xsi:type="dcterms:W3CDTF">2025-06-18T08:33:00Z</dcterms:modified>
</cp:coreProperties>
</file>